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635"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firstRow="0" w:lastRow="0" w:firstColumn="0" w:lastColumn="0" w:noHBand="0" w:noVBand="0"/>
      </w:tblPr>
      <w:tblGrid>
        <w:gridCol w:w="10635"/>
      </w:tblGrid>
      <w:tr w:rsidR="001D7AD0"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943B4B" w:rsidRDefault="001D7AD0" w:rsidP="00943B4B">
            <w:pPr>
              <w:spacing w:after="240"/>
              <w:rPr>
                <w:rFonts w:ascii="Cambria" w:hAnsi="Cambria"/>
              </w:rPr>
            </w:pPr>
            <w:r w:rsidRPr="00943B4B">
              <w:rPr>
                <w:rFonts w:ascii="Cambria" w:hAnsi="Cambria"/>
                <w:b/>
              </w:rPr>
              <w:t>Lesson Title:</w:t>
            </w:r>
            <w:r w:rsidR="00B14963" w:rsidRPr="00943B4B">
              <w:rPr>
                <w:rFonts w:ascii="Cambria" w:hAnsi="Cambria"/>
              </w:rPr>
              <w:t xml:space="preserve"> </w:t>
            </w:r>
            <w:r w:rsidR="00B14963" w:rsidRPr="00943B4B">
              <w:rPr>
                <w:rFonts w:ascii="Cambria" w:hAnsi="Cambria"/>
                <w:sz w:val="22"/>
                <w:szCs w:val="22"/>
              </w:rPr>
              <w:t>Periodic Table Cards</w:t>
            </w:r>
          </w:p>
        </w:tc>
      </w:tr>
      <w:tr w:rsidR="001D7AD0"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943B4B" w:rsidRDefault="001D7AD0" w:rsidP="00943B4B">
            <w:pPr>
              <w:spacing w:after="240"/>
              <w:rPr>
                <w:rFonts w:ascii="Cambria" w:hAnsi="Cambria"/>
              </w:rPr>
            </w:pPr>
            <w:r w:rsidRPr="00943B4B">
              <w:rPr>
                <w:rFonts w:ascii="Cambria" w:hAnsi="Cambria"/>
                <w:b/>
              </w:rPr>
              <w:t>Subject area / course / grade level:</w:t>
            </w:r>
            <w:r w:rsidR="00B14963" w:rsidRPr="00943B4B">
              <w:rPr>
                <w:rFonts w:ascii="Cambria" w:hAnsi="Cambria"/>
              </w:rPr>
              <w:t xml:space="preserve"> </w:t>
            </w:r>
            <w:r w:rsidR="00B14963" w:rsidRPr="00943B4B">
              <w:rPr>
                <w:rFonts w:ascii="Cambria" w:hAnsi="Cambria"/>
                <w:sz w:val="22"/>
                <w:szCs w:val="22"/>
              </w:rPr>
              <w:t>8th grade Science</w:t>
            </w:r>
          </w:p>
        </w:tc>
      </w:tr>
      <w:tr w:rsidR="001D7AD0"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BD5E48" w:rsidRDefault="001D7AD0" w:rsidP="00943B4B">
            <w:pPr>
              <w:spacing w:after="240"/>
              <w:rPr>
                <w:rFonts w:ascii="Cambria" w:hAnsi="Cambria"/>
                <w:sz w:val="22"/>
                <w:szCs w:val="22"/>
              </w:rPr>
            </w:pPr>
            <w:r w:rsidRPr="00943B4B">
              <w:rPr>
                <w:rFonts w:ascii="Cambria" w:hAnsi="Cambria"/>
                <w:b/>
              </w:rPr>
              <w:t>Introduction:</w:t>
            </w:r>
            <w:r w:rsidR="00B14963" w:rsidRPr="00943B4B">
              <w:rPr>
                <w:rFonts w:ascii="Cambria" w:hAnsi="Cambria"/>
              </w:rPr>
              <w:t xml:space="preserve"> </w:t>
            </w:r>
            <w:r w:rsidR="00BD5E48" w:rsidRPr="00BD5E48">
              <w:rPr>
                <w:rFonts w:ascii="Cambria" w:hAnsi="Cambria"/>
                <w:sz w:val="22"/>
                <w:szCs w:val="22"/>
              </w:rPr>
              <w:t>This lesson is best used after the basic introduction to the concept and basics of the Periodic Table. It is used to allow students to dive deeper into some of the specifics of certain elements, as well as learn about the grouping of Periods and Families.</w:t>
            </w:r>
          </w:p>
          <w:p w:rsidR="00BD5E48" w:rsidRPr="00943B4B" w:rsidRDefault="00BD5E48" w:rsidP="00943B4B">
            <w:pPr>
              <w:spacing w:after="240"/>
              <w:rPr>
                <w:rFonts w:ascii="Cambria" w:hAnsi="Cambria"/>
              </w:rPr>
            </w:pPr>
            <w:r w:rsidRPr="00BD5E48">
              <w:rPr>
                <w:rFonts w:ascii="Cambria" w:hAnsi="Cambria"/>
                <w:sz w:val="22"/>
                <w:szCs w:val="22"/>
              </w:rPr>
              <w:t>Each student will make a card of a specified element and be responsible for learning as much as possible about that specific element.</w:t>
            </w:r>
          </w:p>
        </w:tc>
      </w:tr>
      <w:tr w:rsidR="001D7AD0"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943B4B" w:rsidRDefault="001D7AD0" w:rsidP="00943B4B">
            <w:pPr>
              <w:spacing w:after="240"/>
              <w:rPr>
                <w:rFonts w:ascii="Cambria" w:hAnsi="Cambria"/>
              </w:rPr>
            </w:pPr>
            <w:r w:rsidRPr="00943B4B">
              <w:rPr>
                <w:rFonts w:ascii="Cambria" w:hAnsi="Cambria"/>
                <w:b/>
              </w:rPr>
              <w:t>Lesson Length:</w:t>
            </w:r>
            <w:r w:rsidR="00B14963" w:rsidRPr="00943B4B">
              <w:rPr>
                <w:rFonts w:ascii="Cambria" w:hAnsi="Cambria"/>
              </w:rPr>
              <w:t xml:space="preserve"> </w:t>
            </w:r>
            <w:r w:rsidR="00B14963" w:rsidRPr="00943B4B">
              <w:rPr>
                <w:rFonts w:ascii="Cambria" w:hAnsi="Cambria"/>
                <w:sz w:val="22"/>
                <w:szCs w:val="22"/>
              </w:rPr>
              <w:t>about 2 Class periods</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943B4B" w:rsidRDefault="001D7AD0" w:rsidP="00943B4B">
            <w:pPr>
              <w:spacing w:after="240"/>
              <w:rPr>
                <w:rFonts w:ascii="Cambria" w:hAnsi="Cambria"/>
              </w:rPr>
            </w:pPr>
            <w:r w:rsidRPr="00943B4B">
              <w:rPr>
                <w:rFonts w:ascii="Cambria" w:hAnsi="Cambria"/>
                <w:b/>
              </w:rPr>
              <w:t>Materials:</w:t>
            </w:r>
            <w:r w:rsidR="00E70AEC" w:rsidRPr="00943B4B">
              <w:rPr>
                <w:rFonts w:ascii="Cambria" w:hAnsi="Cambria"/>
              </w:rPr>
              <w:t xml:space="preserve"> </w:t>
            </w:r>
            <w:r w:rsidR="00E70AEC" w:rsidRPr="00943B4B">
              <w:rPr>
                <w:rFonts w:ascii="Cambria" w:hAnsi="Cambria"/>
                <w:sz w:val="22"/>
                <w:szCs w:val="22"/>
              </w:rPr>
              <w:t>textbook, whiteboard</w:t>
            </w:r>
            <w:r w:rsidR="00943B4B">
              <w:rPr>
                <w:rFonts w:ascii="Cambria" w:hAnsi="Cambria"/>
                <w:sz w:val="22"/>
                <w:szCs w:val="22"/>
              </w:rPr>
              <w:t xml:space="preserve"> and supplies</w:t>
            </w:r>
            <w:r w:rsidR="00E70AEC" w:rsidRPr="00943B4B">
              <w:rPr>
                <w:rFonts w:ascii="Cambria" w:hAnsi="Cambria"/>
                <w:sz w:val="22"/>
                <w:szCs w:val="22"/>
              </w:rPr>
              <w:t>, construction paper (</w:t>
            </w:r>
            <w:r w:rsidR="003E0032" w:rsidRPr="00943B4B">
              <w:rPr>
                <w:rFonts w:ascii="Cambria" w:hAnsi="Cambria"/>
                <w:sz w:val="22"/>
                <w:szCs w:val="22"/>
              </w:rPr>
              <w:t xml:space="preserve">10 colors), pencils, markers, computer w/ internet, </w:t>
            </w:r>
            <w:r w:rsidR="00943B4B">
              <w:rPr>
                <w:rFonts w:ascii="Cambria" w:hAnsi="Cambria"/>
                <w:sz w:val="22"/>
                <w:szCs w:val="22"/>
              </w:rPr>
              <w:t>tape, glue</w:t>
            </w:r>
          </w:p>
        </w:tc>
      </w:tr>
      <w:tr w:rsidR="001D7AD0" w:rsidRPr="004C232B" w:rsidTr="001D7AD0">
        <w:trPr>
          <w:trHeight w:val="41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BD5E48" w:rsidRDefault="004465D4" w:rsidP="00943B4B">
            <w:pPr>
              <w:spacing w:after="240"/>
              <w:rPr>
                <w:rFonts w:ascii="Cambria" w:hAnsi="Cambria"/>
                <w:b/>
              </w:rPr>
            </w:pPr>
            <w:r w:rsidRPr="00943B4B">
              <w:rPr>
                <w:rFonts w:ascii="Cambria" w:hAnsi="Cambria"/>
                <w:b/>
              </w:rPr>
              <w:t>Lesson Overview:</w:t>
            </w:r>
            <w:r w:rsidR="00BD5E48">
              <w:rPr>
                <w:rFonts w:ascii="Cambria" w:hAnsi="Cambria"/>
                <w:b/>
              </w:rPr>
              <w:t xml:space="preserve"> </w:t>
            </w:r>
            <w:r w:rsidR="00BD5E48" w:rsidRPr="00BD5E48">
              <w:rPr>
                <w:rFonts w:ascii="Cambria" w:hAnsi="Cambria"/>
                <w:sz w:val="22"/>
                <w:szCs w:val="22"/>
              </w:rPr>
              <w:t>Students will do research and create a piece of an interactive Periodic Table by learning about 1 element and making a card about said element.</w:t>
            </w:r>
          </w:p>
        </w:tc>
      </w:tr>
      <w:tr w:rsidR="001D7AD0" w:rsidRPr="004C232B" w:rsidTr="001D7AD0">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BD5E48" w:rsidRDefault="00BD5E48" w:rsidP="00943B4B">
            <w:pPr>
              <w:spacing w:after="240"/>
              <w:rPr>
                <w:rFonts w:ascii="Cambria" w:hAnsi="Cambria"/>
                <w:b/>
              </w:rPr>
            </w:pPr>
            <w:r>
              <w:rPr>
                <w:rFonts w:ascii="Cambria" w:hAnsi="Cambria"/>
                <w:b/>
              </w:rPr>
              <w:t xml:space="preserve">Tennessee Standards: </w:t>
            </w:r>
            <w:r>
              <w:rPr>
                <w:rFonts w:ascii="Cambria" w:hAnsi="Cambria"/>
                <w:sz w:val="22"/>
                <w:szCs w:val="22"/>
              </w:rPr>
              <w:t xml:space="preserve">SPI 0807.9.9 – </w:t>
            </w:r>
            <w:r w:rsidR="00943B4B" w:rsidRPr="00943B4B">
              <w:rPr>
                <w:rFonts w:ascii="Cambria" w:hAnsi="Cambria"/>
                <w:sz w:val="22"/>
                <w:szCs w:val="22"/>
              </w:rPr>
              <w:t>Use the periodic table to determine the properties of an element.</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BD5E48" w:rsidRDefault="00BD5E48" w:rsidP="00943B4B">
            <w:pPr>
              <w:spacing w:after="240"/>
              <w:rPr>
                <w:rFonts w:ascii="Cambria" w:hAnsi="Cambria"/>
                <w:b/>
              </w:rPr>
            </w:pPr>
            <w:r>
              <w:rPr>
                <w:rFonts w:ascii="Cambria" w:hAnsi="Cambria"/>
                <w:b/>
              </w:rPr>
              <w:t xml:space="preserve">Lesson objective(s): </w:t>
            </w:r>
            <w:r w:rsidRPr="00BD5E48">
              <w:rPr>
                <w:rFonts w:ascii="Cambria" w:hAnsi="Cambria"/>
                <w:sz w:val="22"/>
                <w:szCs w:val="22"/>
              </w:rPr>
              <w:t>To investigate the characteristics, properties, and history of one element from the Periodic Table.</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943B4B" w:rsidRDefault="001D7AD0" w:rsidP="00943B4B">
            <w:pPr>
              <w:spacing w:after="240"/>
              <w:rPr>
                <w:rFonts w:ascii="Cambria" w:hAnsi="Cambria"/>
                <w:b/>
              </w:rPr>
            </w:pPr>
            <w:r w:rsidRPr="00943B4B">
              <w:rPr>
                <w:rFonts w:ascii="Cambria" w:hAnsi="Cambria"/>
                <w:b/>
              </w:rPr>
              <w:t>ENGAGEMENT</w:t>
            </w:r>
          </w:p>
          <w:p w:rsidR="001D7AD0" w:rsidRDefault="0010110B" w:rsidP="003A2C77">
            <w:pPr>
              <w:pStyle w:val="BodyText"/>
              <w:numPr>
                <w:ilvl w:val="0"/>
                <w:numId w:val="1"/>
              </w:numPr>
              <w:spacing w:after="240" w:line="240" w:lineRule="auto"/>
              <w:rPr>
                <w:rFonts w:ascii="Cambria" w:hAnsi="Cambria"/>
                <w:sz w:val="18"/>
                <w:szCs w:val="18"/>
              </w:rPr>
            </w:pPr>
            <w:r>
              <w:rPr>
                <w:rFonts w:ascii="Cambria" w:hAnsi="Cambria"/>
                <w:sz w:val="18"/>
                <w:szCs w:val="18"/>
              </w:rPr>
              <w:t>I use this lesson after we have been introduced to the Periodic Table. We have already covered the different areas, groups, reading the boxes, etc. I tell the students that we are going to be making our</w:t>
            </w:r>
            <w:r w:rsidR="00BD5E48">
              <w:rPr>
                <w:rFonts w:ascii="Cambria" w:hAnsi="Cambria"/>
                <w:sz w:val="18"/>
                <w:szCs w:val="18"/>
              </w:rPr>
              <w:t xml:space="preserve"> own interactive Periodic Table, and that they are each responsible for an element.</w:t>
            </w:r>
            <w:r>
              <w:rPr>
                <w:rFonts w:ascii="Cambria" w:hAnsi="Cambria"/>
                <w:sz w:val="18"/>
                <w:szCs w:val="18"/>
              </w:rPr>
              <w:t xml:space="preserve"> </w:t>
            </w:r>
          </w:p>
          <w:p w:rsidR="001D7AD0" w:rsidRPr="00DA0D22" w:rsidRDefault="00DA0D22" w:rsidP="00943B4B">
            <w:pPr>
              <w:pStyle w:val="BodyText"/>
              <w:numPr>
                <w:ilvl w:val="0"/>
                <w:numId w:val="1"/>
              </w:numPr>
              <w:spacing w:after="240" w:line="240" w:lineRule="auto"/>
              <w:rPr>
                <w:rFonts w:ascii="Cambria" w:hAnsi="Cambria"/>
                <w:sz w:val="18"/>
                <w:szCs w:val="18"/>
              </w:rPr>
            </w:pPr>
            <w:r>
              <w:rPr>
                <w:rFonts w:ascii="Cambria" w:hAnsi="Cambria"/>
                <w:sz w:val="18"/>
                <w:szCs w:val="18"/>
              </w:rPr>
              <w:t>Students should be focusing on what they already know about the Periodic Table and how they are going to design their cards.</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943B4B" w:rsidRDefault="001D7AD0" w:rsidP="00943B4B">
            <w:pPr>
              <w:spacing w:after="240"/>
              <w:rPr>
                <w:rFonts w:ascii="Cambria" w:hAnsi="Cambria"/>
                <w:b/>
              </w:rPr>
            </w:pPr>
            <w:r w:rsidRPr="00943B4B">
              <w:rPr>
                <w:rFonts w:ascii="Cambria" w:hAnsi="Cambria"/>
                <w:b/>
              </w:rPr>
              <w:t>EXPLORATION</w:t>
            </w:r>
          </w:p>
          <w:p w:rsidR="003A2C77" w:rsidRDefault="00BD5E48" w:rsidP="00943B4B">
            <w:pPr>
              <w:pStyle w:val="BodyText"/>
              <w:numPr>
                <w:ilvl w:val="0"/>
                <w:numId w:val="1"/>
              </w:numPr>
              <w:spacing w:after="240" w:line="240" w:lineRule="auto"/>
              <w:rPr>
                <w:rFonts w:ascii="Cambria" w:hAnsi="Cambria"/>
                <w:sz w:val="18"/>
                <w:szCs w:val="18"/>
              </w:rPr>
            </w:pPr>
            <w:r>
              <w:rPr>
                <w:rFonts w:ascii="Cambria" w:hAnsi="Cambria"/>
                <w:sz w:val="18"/>
                <w:szCs w:val="18"/>
              </w:rPr>
              <w:t xml:space="preserve">Students will be using a computer and internet to research </w:t>
            </w:r>
            <w:r w:rsidR="003A2C77">
              <w:rPr>
                <w:rFonts w:ascii="Cambria" w:hAnsi="Cambria"/>
                <w:sz w:val="18"/>
                <w:szCs w:val="18"/>
              </w:rPr>
              <w:t xml:space="preserve">an assigned group of elements. I divide the class into groups or pairs and assign them a group from the Periodic Table. They have to work together to research the elements in that group and make cards for each one. The groups will be color coded so that our table will be broken into the groups in the end. </w:t>
            </w:r>
          </w:p>
          <w:p w:rsidR="001D7AD0" w:rsidRDefault="003A2C77" w:rsidP="00943B4B">
            <w:pPr>
              <w:pStyle w:val="BodyText"/>
              <w:numPr>
                <w:ilvl w:val="0"/>
                <w:numId w:val="1"/>
              </w:numPr>
              <w:spacing w:after="240" w:line="240" w:lineRule="auto"/>
              <w:rPr>
                <w:rFonts w:ascii="Cambria" w:hAnsi="Cambria"/>
                <w:sz w:val="18"/>
                <w:szCs w:val="18"/>
              </w:rPr>
            </w:pPr>
            <w:r>
              <w:rPr>
                <w:rFonts w:ascii="Cambria" w:hAnsi="Cambria"/>
                <w:sz w:val="18"/>
                <w:szCs w:val="18"/>
              </w:rPr>
              <w:t xml:space="preserve">The cards will be construction paper, folded “hamburger style”, with the front appearing the way you might see it on an ordinary Periodic Table. (They could also include a picture of the element in a common form or use) The inside will have information that they have researched about the elements. It can include: who discovered the element? </w:t>
            </w:r>
            <w:proofErr w:type="gramStart"/>
            <w:r>
              <w:rPr>
                <w:rFonts w:ascii="Cambria" w:hAnsi="Cambria"/>
                <w:sz w:val="18"/>
                <w:szCs w:val="18"/>
              </w:rPr>
              <w:t>what</w:t>
            </w:r>
            <w:proofErr w:type="gramEnd"/>
            <w:r>
              <w:rPr>
                <w:rFonts w:ascii="Cambria" w:hAnsi="Cambria"/>
                <w:sz w:val="18"/>
                <w:szCs w:val="18"/>
              </w:rPr>
              <w:t xml:space="preserve"> are some common uses? </w:t>
            </w:r>
            <w:proofErr w:type="gramStart"/>
            <w:r>
              <w:rPr>
                <w:rFonts w:ascii="Cambria" w:hAnsi="Cambria"/>
                <w:sz w:val="18"/>
                <w:szCs w:val="18"/>
              </w:rPr>
              <w:t>what</w:t>
            </w:r>
            <w:proofErr w:type="gramEnd"/>
            <w:r>
              <w:rPr>
                <w:rFonts w:ascii="Cambria" w:hAnsi="Cambria"/>
                <w:sz w:val="18"/>
                <w:szCs w:val="18"/>
              </w:rPr>
              <w:t xml:space="preserve"> are its basic characteristics? </w:t>
            </w:r>
            <w:proofErr w:type="gramStart"/>
            <w:r>
              <w:rPr>
                <w:rFonts w:ascii="Cambria" w:hAnsi="Cambria"/>
                <w:sz w:val="18"/>
                <w:szCs w:val="18"/>
              </w:rPr>
              <w:t>what</w:t>
            </w:r>
            <w:proofErr w:type="gramEnd"/>
            <w:r>
              <w:rPr>
                <w:rFonts w:ascii="Cambria" w:hAnsi="Cambria"/>
                <w:sz w:val="18"/>
                <w:szCs w:val="18"/>
              </w:rPr>
              <w:t xml:space="preserve"> is it like at room temperature? </w:t>
            </w:r>
            <w:proofErr w:type="gramStart"/>
            <w:r>
              <w:rPr>
                <w:rFonts w:ascii="Cambria" w:hAnsi="Cambria"/>
                <w:sz w:val="18"/>
                <w:szCs w:val="18"/>
              </w:rPr>
              <w:t>metal</w:t>
            </w:r>
            <w:proofErr w:type="gramEnd"/>
            <w:r>
              <w:rPr>
                <w:rFonts w:ascii="Cambria" w:hAnsi="Cambria"/>
                <w:sz w:val="18"/>
                <w:szCs w:val="18"/>
              </w:rPr>
              <w:t xml:space="preserve">, nonmetal, or metalloid? </w:t>
            </w:r>
            <w:proofErr w:type="gramStart"/>
            <w:r>
              <w:rPr>
                <w:rFonts w:ascii="Cambria" w:hAnsi="Cambria"/>
                <w:sz w:val="18"/>
                <w:szCs w:val="18"/>
              </w:rPr>
              <w:t>or</w:t>
            </w:r>
            <w:proofErr w:type="gramEnd"/>
            <w:r>
              <w:rPr>
                <w:rFonts w:ascii="Cambria" w:hAnsi="Cambria"/>
                <w:sz w:val="18"/>
                <w:szCs w:val="18"/>
              </w:rPr>
              <w:t xml:space="preserve"> any other information that would be interesting to them.</w:t>
            </w:r>
          </w:p>
          <w:p w:rsidR="00DB39FA" w:rsidRPr="00943B4B" w:rsidRDefault="00DB39FA" w:rsidP="00943B4B">
            <w:pPr>
              <w:pStyle w:val="BodyText"/>
              <w:numPr>
                <w:ilvl w:val="0"/>
                <w:numId w:val="1"/>
              </w:numPr>
              <w:spacing w:after="240" w:line="240" w:lineRule="auto"/>
              <w:rPr>
                <w:rFonts w:ascii="Cambria" w:hAnsi="Cambria"/>
                <w:sz w:val="18"/>
                <w:szCs w:val="18"/>
              </w:rPr>
            </w:pPr>
            <w:r>
              <w:rPr>
                <w:rFonts w:ascii="Cambria" w:hAnsi="Cambria"/>
                <w:sz w:val="18"/>
                <w:szCs w:val="18"/>
              </w:rPr>
              <w:t xml:space="preserve">The best sites I have found are </w:t>
            </w:r>
            <w:hyperlink r:id="rId8" w:history="1">
              <w:r w:rsidRPr="00CF0F7C">
                <w:rPr>
                  <w:rStyle w:val="Hyperlink"/>
                  <w:rFonts w:ascii="Cambria" w:hAnsi="Cambria"/>
                  <w:sz w:val="18"/>
                  <w:szCs w:val="18"/>
                </w:rPr>
                <w:t>www.ptable.com</w:t>
              </w:r>
            </w:hyperlink>
            <w:r>
              <w:rPr>
                <w:rFonts w:ascii="Cambria" w:hAnsi="Cambria"/>
                <w:sz w:val="18"/>
                <w:szCs w:val="18"/>
              </w:rPr>
              <w:t xml:space="preserve"> (it is incredibly interactive) and </w:t>
            </w:r>
            <w:hyperlink r:id="rId9" w:history="1">
              <w:r w:rsidRPr="00CF0F7C">
                <w:rPr>
                  <w:rStyle w:val="Hyperlink"/>
                  <w:rFonts w:ascii="Cambria" w:hAnsi="Cambria"/>
                  <w:sz w:val="18"/>
                  <w:szCs w:val="18"/>
                </w:rPr>
                <w:t>www.periodictable.com</w:t>
              </w:r>
            </w:hyperlink>
            <w:r>
              <w:rPr>
                <w:rFonts w:ascii="Cambria" w:hAnsi="Cambria"/>
                <w:sz w:val="18"/>
                <w:szCs w:val="18"/>
              </w:rPr>
              <w:t xml:space="preserve"> (it has great pictures, but items they can buy so make sure they don’t try to purchase anything) There are also others like </w:t>
            </w:r>
            <w:hyperlink r:id="rId10" w:history="1">
              <w:r w:rsidRPr="00CF0F7C">
                <w:rPr>
                  <w:rStyle w:val="Hyperlink"/>
                  <w:rFonts w:ascii="Cambria" w:hAnsi="Cambria"/>
                  <w:sz w:val="18"/>
                  <w:szCs w:val="18"/>
                </w:rPr>
                <w:t>www.webelements.com</w:t>
              </w:r>
            </w:hyperlink>
            <w:r>
              <w:rPr>
                <w:rFonts w:ascii="Cambria" w:hAnsi="Cambria"/>
                <w:sz w:val="18"/>
                <w:szCs w:val="18"/>
              </w:rPr>
              <w:t xml:space="preserve"> </w:t>
            </w:r>
            <w:r>
              <w:rPr>
                <w:rFonts w:ascii="Cambria" w:hAnsi="Cambria"/>
                <w:sz w:val="18"/>
                <w:szCs w:val="18"/>
              </w:rPr>
              <w:lastRenderedPageBreak/>
              <w:t>but the first two are the best in my opinion.</w:t>
            </w:r>
          </w:p>
          <w:p w:rsidR="001D7AD0" w:rsidRPr="00DA0D22" w:rsidRDefault="003A2C77" w:rsidP="00DA0D22">
            <w:pPr>
              <w:pStyle w:val="BodyText"/>
              <w:numPr>
                <w:ilvl w:val="0"/>
                <w:numId w:val="1"/>
              </w:numPr>
              <w:spacing w:after="240" w:line="240" w:lineRule="auto"/>
              <w:rPr>
                <w:rFonts w:ascii="Cambria" w:hAnsi="Cambria"/>
                <w:sz w:val="18"/>
                <w:szCs w:val="18"/>
              </w:rPr>
            </w:pPr>
            <w:r>
              <w:rPr>
                <w:rFonts w:ascii="Cambria" w:hAnsi="Cambria"/>
                <w:sz w:val="18"/>
                <w:szCs w:val="18"/>
              </w:rPr>
              <w:t xml:space="preserve">Teacher will be focusing </w:t>
            </w:r>
            <w:r w:rsidR="00DA0D22">
              <w:rPr>
                <w:rFonts w:ascii="Cambria" w:hAnsi="Cambria"/>
                <w:sz w:val="18"/>
                <w:szCs w:val="18"/>
              </w:rPr>
              <w:t>on making sure the students understand</w:t>
            </w:r>
            <w:r>
              <w:rPr>
                <w:rFonts w:ascii="Cambria" w:hAnsi="Cambria"/>
                <w:sz w:val="18"/>
                <w:szCs w:val="18"/>
              </w:rPr>
              <w:t xml:space="preserve"> the organization of the table, how the groups and periods work together, and getting the introduction work on the basics of the table boxes (atomic number, symbol, etc.)</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943B4B" w:rsidRDefault="001D7AD0" w:rsidP="00943B4B">
            <w:pPr>
              <w:spacing w:after="240"/>
              <w:rPr>
                <w:rFonts w:ascii="Cambria" w:hAnsi="Cambria"/>
                <w:b/>
              </w:rPr>
            </w:pPr>
            <w:r w:rsidRPr="00943B4B">
              <w:rPr>
                <w:rFonts w:ascii="Cambria" w:hAnsi="Cambria"/>
                <w:b/>
              </w:rPr>
              <w:lastRenderedPageBreak/>
              <w:t>EXPLANATION</w:t>
            </w:r>
          </w:p>
          <w:p w:rsidR="001D7AD0" w:rsidRPr="00943B4B" w:rsidRDefault="00DA0D22" w:rsidP="00943B4B">
            <w:pPr>
              <w:pStyle w:val="BodyText"/>
              <w:numPr>
                <w:ilvl w:val="0"/>
                <w:numId w:val="1"/>
              </w:numPr>
              <w:spacing w:after="240" w:line="240" w:lineRule="auto"/>
              <w:rPr>
                <w:rFonts w:ascii="Cambria" w:hAnsi="Cambria"/>
                <w:sz w:val="18"/>
                <w:szCs w:val="18"/>
              </w:rPr>
            </w:pPr>
            <w:r>
              <w:rPr>
                <w:rFonts w:ascii="Cambria" w:hAnsi="Cambria"/>
                <w:sz w:val="18"/>
                <w:szCs w:val="18"/>
              </w:rPr>
              <w:t xml:space="preserve">Students need to be able to explain things they see connecting their elements. What connects the elements in groups, </w:t>
            </w:r>
            <w:proofErr w:type="gramStart"/>
            <w:r>
              <w:rPr>
                <w:rFonts w:ascii="Cambria" w:hAnsi="Cambria"/>
                <w:sz w:val="18"/>
                <w:szCs w:val="18"/>
              </w:rPr>
              <w:t>etc.</w:t>
            </w:r>
            <w:proofErr w:type="gramEnd"/>
          </w:p>
          <w:p w:rsidR="001D7AD0" w:rsidRPr="00DA0D22" w:rsidRDefault="00DA0D22" w:rsidP="00943B4B">
            <w:pPr>
              <w:pStyle w:val="BodyText"/>
              <w:numPr>
                <w:ilvl w:val="0"/>
                <w:numId w:val="1"/>
              </w:numPr>
              <w:spacing w:after="240" w:line="240" w:lineRule="auto"/>
              <w:rPr>
                <w:rFonts w:ascii="Cambria" w:hAnsi="Cambria"/>
                <w:sz w:val="18"/>
                <w:szCs w:val="18"/>
              </w:rPr>
            </w:pPr>
            <w:r>
              <w:rPr>
                <w:rFonts w:ascii="Cambria" w:hAnsi="Cambria"/>
                <w:sz w:val="18"/>
                <w:szCs w:val="18"/>
              </w:rPr>
              <w:t>Ask questions like how is the table organized</w:t>
            </w:r>
            <w:proofErr w:type="gramStart"/>
            <w:r>
              <w:rPr>
                <w:rFonts w:ascii="Cambria" w:hAnsi="Cambria"/>
                <w:sz w:val="18"/>
                <w:szCs w:val="18"/>
              </w:rPr>
              <w:t>?,</w:t>
            </w:r>
            <w:proofErr w:type="gramEnd"/>
            <w:r>
              <w:rPr>
                <w:rFonts w:ascii="Cambria" w:hAnsi="Cambria"/>
                <w:sz w:val="18"/>
                <w:szCs w:val="18"/>
              </w:rPr>
              <w:t xml:space="preserve"> why are these elements here?, what similarities do you see with your elements?, and so on.</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943B4B" w:rsidRDefault="001D7AD0" w:rsidP="00943B4B">
            <w:pPr>
              <w:spacing w:after="240"/>
              <w:rPr>
                <w:rFonts w:ascii="Cambria" w:hAnsi="Cambria"/>
                <w:b/>
              </w:rPr>
            </w:pPr>
            <w:r w:rsidRPr="00943B4B">
              <w:rPr>
                <w:rFonts w:ascii="Cambria" w:hAnsi="Cambria"/>
                <w:b/>
              </w:rPr>
              <w:t>ELABORATION</w:t>
            </w:r>
          </w:p>
          <w:p w:rsidR="001D7AD0" w:rsidRPr="00943B4B" w:rsidRDefault="00C14FF5" w:rsidP="00943B4B">
            <w:pPr>
              <w:pStyle w:val="BodyText"/>
              <w:numPr>
                <w:ilvl w:val="0"/>
                <w:numId w:val="1"/>
              </w:numPr>
              <w:spacing w:after="240" w:line="240" w:lineRule="auto"/>
              <w:rPr>
                <w:rFonts w:ascii="Cambria" w:hAnsi="Cambria"/>
                <w:sz w:val="18"/>
                <w:szCs w:val="18"/>
              </w:rPr>
            </w:pPr>
            <w:r>
              <w:rPr>
                <w:rFonts w:ascii="Cambria" w:hAnsi="Cambria"/>
                <w:sz w:val="18"/>
                <w:szCs w:val="18"/>
              </w:rPr>
              <w:t>Students will develop a deeper knowledge of their specified elements and therefore, the groups that they belong to.</w:t>
            </w:r>
          </w:p>
          <w:p w:rsidR="001D7AD0" w:rsidRPr="00943B4B" w:rsidRDefault="00C14FF5" w:rsidP="00943B4B">
            <w:pPr>
              <w:pStyle w:val="BodyText"/>
              <w:numPr>
                <w:ilvl w:val="0"/>
                <w:numId w:val="1"/>
              </w:numPr>
              <w:spacing w:after="240" w:line="240" w:lineRule="auto"/>
              <w:rPr>
                <w:rFonts w:ascii="Cambria" w:hAnsi="Cambria"/>
                <w:sz w:val="18"/>
                <w:szCs w:val="18"/>
              </w:rPr>
            </w:pPr>
            <w:r>
              <w:rPr>
                <w:rFonts w:ascii="Cambria" w:hAnsi="Cambria"/>
                <w:sz w:val="18"/>
                <w:szCs w:val="18"/>
              </w:rPr>
              <w:t xml:space="preserve">No new vocabulary, but known vocabulary should include </w:t>
            </w:r>
            <w:r>
              <w:rPr>
                <w:rFonts w:ascii="Cambria" w:hAnsi="Cambria"/>
                <w:i/>
                <w:sz w:val="18"/>
                <w:szCs w:val="18"/>
              </w:rPr>
              <w:t xml:space="preserve">element, Periodic Table, proton, neutron, electron, atomic number, atomic mass, valence electron, </w:t>
            </w:r>
            <w:r>
              <w:rPr>
                <w:rFonts w:ascii="Cambria" w:hAnsi="Cambria"/>
                <w:sz w:val="18"/>
                <w:szCs w:val="18"/>
              </w:rPr>
              <w:t>etc.</w:t>
            </w:r>
          </w:p>
          <w:p w:rsidR="001D7AD0" w:rsidRPr="00C14FF5" w:rsidRDefault="00C14FF5" w:rsidP="00943B4B">
            <w:pPr>
              <w:pStyle w:val="BodyText"/>
              <w:numPr>
                <w:ilvl w:val="0"/>
                <w:numId w:val="1"/>
              </w:numPr>
              <w:spacing w:after="240" w:line="240" w:lineRule="auto"/>
              <w:rPr>
                <w:rFonts w:ascii="Cambria" w:hAnsi="Cambria"/>
                <w:sz w:val="18"/>
                <w:szCs w:val="18"/>
              </w:rPr>
            </w:pPr>
            <w:r>
              <w:rPr>
                <w:rFonts w:ascii="Cambria" w:hAnsi="Cambria"/>
                <w:sz w:val="18"/>
                <w:szCs w:val="18"/>
              </w:rPr>
              <w:t xml:space="preserve">Daily application is used with ingredients, properties of metals and </w:t>
            </w:r>
            <w:proofErr w:type="gramStart"/>
            <w:r>
              <w:rPr>
                <w:rFonts w:ascii="Cambria" w:hAnsi="Cambria"/>
                <w:sz w:val="18"/>
                <w:szCs w:val="18"/>
              </w:rPr>
              <w:t>nonmetals,</w:t>
            </w:r>
            <w:proofErr w:type="gramEnd"/>
            <w:r>
              <w:rPr>
                <w:rFonts w:ascii="Cambria" w:hAnsi="Cambria"/>
                <w:sz w:val="18"/>
                <w:szCs w:val="18"/>
              </w:rPr>
              <w:t xml:space="preserve"> can later be applied to mixtures and compounds.</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943B4B" w:rsidRDefault="001D7AD0" w:rsidP="00943B4B">
            <w:pPr>
              <w:spacing w:after="240"/>
              <w:rPr>
                <w:rFonts w:ascii="Cambria" w:hAnsi="Cambria"/>
              </w:rPr>
            </w:pPr>
            <w:r w:rsidRPr="00943B4B">
              <w:rPr>
                <w:rFonts w:ascii="Cambria" w:hAnsi="Cambria"/>
                <w:b/>
              </w:rPr>
              <w:t>EVALUATION</w:t>
            </w:r>
          </w:p>
          <w:p w:rsidR="001D7AD0" w:rsidRPr="00C14FF5" w:rsidRDefault="00C14FF5" w:rsidP="00943B4B">
            <w:pPr>
              <w:pStyle w:val="BodyText"/>
              <w:numPr>
                <w:ilvl w:val="0"/>
                <w:numId w:val="1"/>
              </w:numPr>
              <w:spacing w:after="240" w:line="240" w:lineRule="auto"/>
              <w:rPr>
                <w:rFonts w:ascii="Cambria" w:hAnsi="Cambria"/>
                <w:sz w:val="18"/>
                <w:szCs w:val="18"/>
              </w:rPr>
            </w:pPr>
            <w:r>
              <w:rPr>
                <w:rFonts w:ascii="Cambria" w:hAnsi="Cambria"/>
                <w:sz w:val="18"/>
                <w:szCs w:val="18"/>
              </w:rPr>
              <w:t>Students should be able to answer most questions asked to them since this is not an introduction lesson. They should be able to tell information about their element and how those characteristics and the Periodic Table relate to each other. Can they look at the table and tell basic properties of elements based on their location? Can they be given characteristics and give an approximate location of the element on the table?</w:t>
            </w:r>
            <w:bookmarkStart w:id="0" w:name="_GoBack"/>
            <w:bookmarkEnd w:id="0"/>
          </w:p>
        </w:tc>
      </w:tr>
    </w:tbl>
    <w:p w:rsidR="00DF3C87" w:rsidRDefault="00DF3C87" w:rsidP="00DF55FD"/>
    <w:sectPr w:rsidR="00DF3C87" w:rsidSect="00DF55FD">
      <w:headerReference w:type="default" r:id="rId11"/>
      <w:head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0D22" w:rsidRDefault="00DA0D22" w:rsidP="001D7AD0">
      <w:r>
        <w:separator/>
      </w:r>
    </w:p>
  </w:endnote>
  <w:endnote w:type="continuationSeparator" w:id="0">
    <w:p w:rsidR="00DA0D22" w:rsidRDefault="00DA0D22" w:rsidP="001D7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0D22" w:rsidRDefault="00DA0D22" w:rsidP="001D7AD0">
      <w:r>
        <w:separator/>
      </w:r>
    </w:p>
  </w:footnote>
  <w:footnote w:type="continuationSeparator" w:id="0">
    <w:p w:rsidR="00DA0D22" w:rsidRDefault="00DA0D22" w:rsidP="001D7A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0D22" w:rsidRPr="00147136" w:rsidRDefault="00DA0D22" w:rsidP="001D7AD0">
    <w:pPr>
      <w:pStyle w:val="Header"/>
      <w:jc w:val="center"/>
      <w:rPr>
        <w:rFonts w:ascii="Century Gothic" w:hAnsi="Century Gothic"/>
        <w:b/>
        <w:sz w:val="40"/>
        <w:szCs w:val="40"/>
      </w:rPr>
    </w:pPr>
  </w:p>
  <w:p w:rsidR="00DA0D22" w:rsidRDefault="00DA0D22">
    <w:pPr>
      <w:pStyle w:val="Header"/>
    </w:pPr>
  </w:p>
  <w:p w:rsidR="00DA0D22" w:rsidRDefault="00DA0D2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0D22" w:rsidRPr="00147136" w:rsidRDefault="00DA0D22" w:rsidP="00DF55FD">
    <w:pPr>
      <w:pStyle w:val="Header"/>
      <w:jc w:val="center"/>
      <w:rPr>
        <w:rFonts w:ascii="Century Gothic" w:hAnsi="Century Gothic"/>
        <w:b/>
        <w:sz w:val="40"/>
        <w:szCs w:val="40"/>
      </w:rPr>
    </w:pPr>
    <w:r w:rsidRPr="00147136">
      <w:rPr>
        <w:rFonts w:ascii="Century Gothic" w:hAnsi="Century Gothic"/>
        <w:b/>
        <w:sz w:val="40"/>
        <w:szCs w:val="40"/>
      </w:rPr>
      <w:t>5E Lesson Plan</w:t>
    </w:r>
  </w:p>
  <w:p w:rsidR="00DA0D22" w:rsidRDefault="00DA0D2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AD0"/>
    <w:rsid w:val="0010110B"/>
    <w:rsid w:val="001D7AD0"/>
    <w:rsid w:val="003A2C77"/>
    <w:rsid w:val="003E0032"/>
    <w:rsid w:val="004465D4"/>
    <w:rsid w:val="006E3FC0"/>
    <w:rsid w:val="00823337"/>
    <w:rsid w:val="00943B4B"/>
    <w:rsid w:val="00B14963"/>
    <w:rsid w:val="00BD5E48"/>
    <w:rsid w:val="00C14FF5"/>
    <w:rsid w:val="00DA0D22"/>
    <w:rsid w:val="00DB39FA"/>
    <w:rsid w:val="00DF3C87"/>
    <w:rsid w:val="00DF55FD"/>
    <w:rsid w:val="00E70A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 w:type="character" w:styleId="Hyperlink">
    <w:name w:val="Hyperlink"/>
    <w:basedOn w:val="DefaultParagraphFont"/>
    <w:uiPriority w:val="99"/>
    <w:unhideWhenUsed/>
    <w:rsid w:val="00DB39F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 w:type="character" w:styleId="Hyperlink">
    <w:name w:val="Hyperlink"/>
    <w:basedOn w:val="DefaultParagraphFont"/>
    <w:uiPriority w:val="99"/>
    <w:unhideWhenUsed/>
    <w:rsid w:val="00DB39F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table.co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webelements.com" TargetMode="External"/><Relationship Id="rId4" Type="http://schemas.openxmlformats.org/officeDocument/2006/relationships/settings" Target="settings.xml"/><Relationship Id="rId9" Type="http://schemas.openxmlformats.org/officeDocument/2006/relationships/hyperlink" Target="http://www.periodictable.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2</Pages>
  <Words>622</Words>
  <Characters>3550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CCS</Company>
  <LinksUpToDate>false</LinksUpToDate>
  <CharactersWithSpaces>4164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kbutler</dc:creator>
  <cp:lastModifiedBy>Shane Hollandsworth</cp:lastModifiedBy>
  <cp:revision>4</cp:revision>
  <dcterms:created xsi:type="dcterms:W3CDTF">2011-12-01T16:27:00Z</dcterms:created>
  <dcterms:modified xsi:type="dcterms:W3CDTF">2011-12-05T22:27:00Z</dcterms:modified>
</cp:coreProperties>
</file>